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0A" w:rsidRPr="0078272E" w:rsidRDefault="00D53D0A" w:rsidP="007827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272E">
        <w:rPr>
          <w:rFonts w:ascii="Times New Roman" w:hAnsi="Times New Roman" w:cs="Times New Roman"/>
          <w:b/>
          <w:sz w:val="32"/>
          <w:szCs w:val="32"/>
        </w:rPr>
        <w:t>BÀI 48: HỆ THẦN KINH SINH DƯỠNG</w:t>
      </w:r>
    </w:p>
    <w:p w:rsidR="00D53D0A" w:rsidRPr="0078272E" w:rsidRDefault="00D53D0A" w:rsidP="00D53D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8272E">
        <w:rPr>
          <w:rFonts w:ascii="Times New Roman" w:hAnsi="Times New Roman" w:cs="Times New Roman"/>
          <w:b/>
          <w:sz w:val="26"/>
          <w:szCs w:val="26"/>
          <w:u w:val="single"/>
        </w:rPr>
        <w:t>MỤC TIÊU:</w:t>
      </w:r>
    </w:p>
    <w:p w:rsidR="00D53D0A" w:rsidRDefault="00D53D0A" w:rsidP="00D5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Phân biệt được phản xạ sinh dưỡng với phản xạ vận động.</w:t>
      </w:r>
    </w:p>
    <w:p w:rsidR="00D53D0A" w:rsidRDefault="00D53D0A" w:rsidP="00D5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Phân biệt được bộ phận giao cảm với bộ phận đối giao cảm trong hệ thần kinh sinh dưỡng về cấu tạo và chức năng.</w:t>
      </w:r>
    </w:p>
    <w:p w:rsidR="00D53D0A" w:rsidRDefault="00D53D0A" w:rsidP="00D5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Rèn luyện kĩ năng quan sát, phân tích, so sánh.</w:t>
      </w:r>
    </w:p>
    <w:p w:rsidR="00D53D0A" w:rsidRPr="0078272E" w:rsidRDefault="00D53D0A" w:rsidP="00D53D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272E">
        <w:rPr>
          <w:rFonts w:ascii="Times New Roman" w:hAnsi="Times New Roman" w:cs="Times New Roman"/>
          <w:b/>
          <w:sz w:val="28"/>
          <w:szCs w:val="28"/>
          <w:u w:val="single"/>
        </w:rPr>
        <w:t>NGHIÊN CỨU BÀI HỌC:</w:t>
      </w:r>
    </w:p>
    <w:p w:rsidR="00D53D0A" w:rsidRPr="0078272E" w:rsidRDefault="00D53D0A" w:rsidP="00D53D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8272E">
        <w:rPr>
          <w:rFonts w:ascii="Times New Roman" w:hAnsi="Times New Roman" w:cs="Times New Roman"/>
          <w:b/>
          <w:sz w:val="26"/>
          <w:szCs w:val="26"/>
          <w:u w:val="single"/>
        </w:rPr>
        <w:t>CUNG PHẢN XẠ SINH DƯỠNG:</w:t>
      </w:r>
    </w:p>
    <w:p w:rsidR="00D53D0A" w:rsidRPr="00D53D0A" w:rsidRDefault="00D53D0A" w:rsidP="00D5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Hs ngiên cứu thông tin SGK quan sát hình 48.1 mô tả đường đi của xung thần kinh trong cung phản xạ hình A, B.</w:t>
      </w:r>
    </w:p>
    <w:p w:rsidR="00D53D0A" w:rsidRPr="00D53D0A" w:rsidRDefault="00D53D0A" w:rsidP="00D5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 sánh cung phản xạ vận động và cung phản xạ sinh dưỡng .</w:t>
      </w:r>
    </w:p>
    <w:p w:rsidR="00D53D0A" w:rsidRDefault="00D53D0A" w:rsidP="00D53D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78272E">
        <w:rPr>
          <w:rFonts w:ascii="Times New Roman" w:hAnsi="Times New Roman" w:cs="Times New Roman"/>
          <w:b/>
          <w:sz w:val="26"/>
          <w:szCs w:val="26"/>
          <w:u w:val="single"/>
        </w:rPr>
        <w:t>CẤU TẠO HỆ THẦN KINH SINH DƯỠNG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3D0A" w:rsidRDefault="00D53D0A" w:rsidP="00D5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Hs nghiên cứu thông tin và quan sát hình 48.3 cho biết hệ thần kinh sinh dưỡng có cấu tạo như thế nào?</w:t>
      </w:r>
    </w:p>
    <w:p w:rsidR="00D53D0A" w:rsidRPr="00212BDC" w:rsidRDefault="00212BDC" w:rsidP="00D5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Nghiên cứu bảng 48.1 và hình 48.1 tìm ra các điểm sai khác giữa phân hệ giao cảm và phân hệ đối giao cảm.</w:t>
      </w:r>
    </w:p>
    <w:p w:rsidR="00D53D0A" w:rsidRPr="0078272E" w:rsidRDefault="00D53D0A" w:rsidP="00D53D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8272E">
        <w:rPr>
          <w:rFonts w:ascii="Times New Roman" w:hAnsi="Times New Roman" w:cs="Times New Roman"/>
          <w:b/>
          <w:sz w:val="26"/>
          <w:szCs w:val="26"/>
          <w:u w:val="single"/>
        </w:rPr>
        <w:t>CHỨC NĂNG CỦA HỆ THẦN KINH SINH DƯỠNG:</w:t>
      </w:r>
    </w:p>
    <w:p w:rsidR="00212BDC" w:rsidRDefault="00212BDC" w:rsidP="00212BDC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Hs quan sát hình 48.3 :</w:t>
      </w:r>
    </w:p>
    <w:p w:rsidR="00212BDC" w:rsidRDefault="00212BDC" w:rsidP="00212B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Nhận xét chức năng của phân hệ giao cảm và đối giao cảm?</w:t>
      </w:r>
    </w:p>
    <w:p w:rsidR="00212BDC" w:rsidRPr="00212BDC" w:rsidRDefault="00212BDC" w:rsidP="00212B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Hệ thần kinh sinh dưỡng có vai trò như thế nào trong đời sống?</w:t>
      </w:r>
    </w:p>
    <w:p w:rsidR="00D53D0A" w:rsidRPr="0078272E" w:rsidRDefault="00D53D0A" w:rsidP="00D53D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272E">
        <w:rPr>
          <w:rFonts w:ascii="Times New Roman" w:hAnsi="Times New Roman" w:cs="Times New Roman"/>
          <w:b/>
          <w:sz w:val="28"/>
          <w:szCs w:val="28"/>
          <w:u w:val="single"/>
        </w:rPr>
        <w:t>KIẾN THỨC TRỌNG TÂM:</w:t>
      </w:r>
    </w:p>
    <w:p w:rsidR="00D53D0A" w:rsidRPr="0078272E" w:rsidRDefault="00D53D0A" w:rsidP="00D53D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8272E">
        <w:rPr>
          <w:rFonts w:ascii="Times New Roman" w:hAnsi="Times New Roman" w:cs="Times New Roman"/>
          <w:b/>
          <w:sz w:val="26"/>
          <w:szCs w:val="26"/>
          <w:u w:val="single"/>
        </w:rPr>
        <w:t>CUNG PHẢN XẠ SINH DƯỠNG:</w:t>
      </w:r>
    </w:p>
    <w:tbl>
      <w:tblPr>
        <w:tblStyle w:val="TableGrid"/>
        <w:tblW w:w="0" w:type="auto"/>
        <w:tblInd w:w="720" w:type="dxa"/>
        <w:tblLook w:val="04A0"/>
      </w:tblPr>
      <w:tblGrid>
        <w:gridCol w:w="4261"/>
        <w:gridCol w:w="4264"/>
      </w:tblGrid>
      <w:tr w:rsidR="00CE1DEA" w:rsidTr="00CE1DEA">
        <w:tc>
          <w:tcPr>
            <w:tcW w:w="4622" w:type="dxa"/>
          </w:tcPr>
          <w:p w:rsidR="00CE1DEA" w:rsidRPr="0078272E" w:rsidRDefault="00CE1DEA" w:rsidP="007827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72E">
              <w:rPr>
                <w:rFonts w:ascii="Times New Roman" w:hAnsi="Times New Roman" w:cs="Times New Roman"/>
                <w:b/>
                <w:sz w:val="26"/>
                <w:szCs w:val="26"/>
              </w:rPr>
              <w:t>Cung phản xạ vận động</w:t>
            </w:r>
          </w:p>
        </w:tc>
        <w:tc>
          <w:tcPr>
            <w:tcW w:w="4623" w:type="dxa"/>
          </w:tcPr>
          <w:p w:rsidR="00CE1DEA" w:rsidRPr="0078272E" w:rsidRDefault="00CE1DEA" w:rsidP="007827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72E">
              <w:rPr>
                <w:rFonts w:ascii="Times New Roman" w:hAnsi="Times New Roman" w:cs="Times New Roman"/>
                <w:b/>
                <w:sz w:val="26"/>
                <w:szCs w:val="26"/>
              </w:rPr>
              <w:t>Cung phản xạ sinh dưỡng</w:t>
            </w:r>
          </w:p>
        </w:tc>
      </w:tr>
      <w:tr w:rsidR="00CE1DEA" w:rsidTr="00CE1DEA">
        <w:tc>
          <w:tcPr>
            <w:tcW w:w="4622" w:type="dxa"/>
          </w:tcPr>
          <w:p w:rsidR="00CE1DEA" w:rsidRDefault="00CE1DEA" w:rsidP="00CE1DE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Chất xám: đại não và tủy sống.</w:t>
            </w:r>
          </w:p>
          <w:p w:rsidR="00CE1DEA" w:rsidRDefault="00CE1DEA" w:rsidP="00CE1DE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Có hạch giao cảm.</w:t>
            </w:r>
          </w:p>
          <w:p w:rsidR="00CE1DEA" w:rsidRDefault="00CE1DEA" w:rsidP="00CE1DE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Đường hướng tâm đi từ cơ quan thụ cảm về trung ương.</w:t>
            </w:r>
          </w:p>
          <w:p w:rsidR="00CE1DEA" w:rsidRDefault="00CE1DEA" w:rsidP="00CE1DE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Đường li tâm đi từ trung ương ra cơ quan phản ứng.</w:t>
            </w:r>
          </w:p>
          <w:p w:rsidR="00CE1DEA" w:rsidRDefault="00CE1DEA" w:rsidP="00CE1DE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Điều khiển hoạt động cơ vân ( có ý thức)</w:t>
            </w:r>
          </w:p>
          <w:p w:rsidR="00CE1DEA" w:rsidRPr="00CE1DEA" w:rsidRDefault="00CE1DEA" w:rsidP="00CE1DE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1DEA" w:rsidRPr="00CE1DEA" w:rsidRDefault="00CE1DEA" w:rsidP="00CE1DEA">
            <w:pPr>
              <w:pStyle w:val="ListParagraph"/>
              <w:ind w:left="0"/>
              <w:rPr>
                <w:rFonts w:ascii="VNI-Times" w:hAnsi="VNI-Times" w:cs="Times New Roman"/>
                <w:sz w:val="26"/>
                <w:szCs w:val="26"/>
              </w:rPr>
            </w:pPr>
          </w:p>
        </w:tc>
        <w:tc>
          <w:tcPr>
            <w:tcW w:w="4623" w:type="dxa"/>
          </w:tcPr>
          <w:p w:rsidR="00CE1DEA" w:rsidRDefault="00CE1DEA" w:rsidP="00CE1DE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E1DEA">
              <w:rPr>
                <w:rFonts w:ascii="VNI-Times" w:hAnsi="VNI-Times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Chất xám: trụ não và sừng bên tủy sống.</w:t>
            </w:r>
          </w:p>
          <w:p w:rsidR="00CE1DEA" w:rsidRDefault="00CE1DEA" w:rsidP="00CE1DE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Không có.</w:t>
            </w:r>
          </w:p>
          <w:p w:rsidR="00CE1DEA" w:rsidRDefault="00CE1DEA" w:rsidP="00CE1DE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Đường hướng tâm đi từ cơ quan thụ cảm về trung ương.</w:t>
            </w:r>
          </w:p>
          <w:p w:rsidR="00CE1DEA" w:rsidRDefault="00CE1DEA" w:rsidP="00CE1DE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Đường li tâm đi qua sợi trước hạch và sợi sau hạch, chuyển giao ở hạch thần kinh.</w:t>
            </w:r>
          </w:p>
          <w:p w:rsidR="00CE1DEA" w:rsidRPr="00CE1DEA" w:rsidRDefault="00CE1DEA" w:rsidP="00CE1DE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Điều khiển hoạt động nội quan (không có ý thức)</w:t>
            </w:r>
          </w:p>
        </w:tc>
      </w:tr>
    </w:tbl>
    <w:p w:rsidR="00CE1DEA" w:rsidRDefault="00CE1DEA" w:rsidP="00CE1DEA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D53D0A" w:rsidRPr="0078272E" w:rsidRDefault="00D53D0A" w:rsidP="00CE1DE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8272E">
        <w:rPr>
          <w:rFonts w:ascii="Times New Roman" w:hAnsi="Times New Roman" w:cs="Times New Roman"/>
          <w:b/>
          <w:sz w:val="26"/>
          <w:szCs w:val="26"/>
          <w:u w:val="single"/>
        </w:rPr>
        <w:t>CẤU TẠO HỆ THẦN KINH SINH DƯỠNG:</w:t>
      </w:r>
    </w:p>
    <w:p w:rsidR="00097E7B" w:rsidRDefault="00097E7B" w:rsidP="00097E7B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Hệ thần kinh sinh dưỡng gồm :</w:t>
      </w:r>
    </w:p>
    <w:p w:rsidR="00097E7B" w:rsidRDefault="00097E7B" w:rsidP="00097E7B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Bộ phận trung ương não và tủy sống.</w:t>
      </w:r>
    </w:p>
    <w:p w:rsidR="00097E7B" w:rsidRDefault="00097E7B" w:rsidP="00097E7B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Bộ phận ngoại biên: các dây thần kinh và hạch thần kinh.</w:t>
      </w:r>
    </w:p>
    <w:p w:rsidR="00097E7B" w:rsidRDefault="00097E7B" w:rsidP="00097E7B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Chia làm 2 phân hệ: giao cảm và đối giao cảm.</w:t>
      </w:r>
    </w:p>
    <w:p w:rsidR="00D53D0A" w:rsidRPr="0078272E" w:rsidRDefault="00D53D0A" w:rsidP="00D53D0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8272E">
        <w:rPr>
          <w:rFonts w:ascii="Times New Roman" w:hAnsi="Times New Roman" w:cs="Times New Roman"/>
          <w:b/>
          <w:sz w:val="26"/>
          <w:szCs w:val="26"/>
          <w:u w:val="single"/>
        </w:rPr>
        <w:t>CHỨC NĂNG CỦA HỆ THẦN KINH SINH DƯỠNG:</w:t>
      </w:r>
    </w:p>
    <w:p w:rsidR="00097E7B" w:rsidRDefault="00097E7B" w:rsidP="00097E7B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Nhờ tác dụng đối lập của hai phân hệ này mà hệ thần kinh sinh dưỡng điều hòa được hoạt động của các cơ quan nội tạng ( cơ trơn, cơ tim và các tuyến).</w:t>
      </w:r>
    </w:p>
    <w:p w:rsidR="00D53D0A" w:rsidRPr="00D53D0A" w:rsidRDefault="00D53D0A" w:rsidP="00D53D0A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sectPr w:rsidR="00D53D0A" w:rsidRPr="00D53D0A" w:rsidSect="00AA70C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220D"/>
    <w:multiLevelType w:val="hybridMultilevel"/>
    <w:tmpl w:val="DF4023A6"/>
    <w:lvl w:ilvl="0" w:tplc="DB6AF0A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CB6C19"/>
    <w:multiLevelType w:val="hybridMultilevel"/>
    <w:tmpl w:val="C802AC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B4D9C"/>
    <w:multiLevelType w:val="hybridMultilevel"/>
    <w:tmpl w:val="460C9834"/>
    <w:lvl w:ilvl="0" w:tplc="173805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41DF4"/>
    <w:multiLevelType w:val="hybridMultilevel"/>
    <w:tmpl w:val="7A522F8E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E7CDD"/>
    <w:multiLevelType w:val="hybridMultilevel"/>
    <w:tmpl w:val="6CB27050"/>
    <w:lvl w:ilvl="0" w:tplc="34C49D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53D0A"/>
    <w:rsid w:val="00097E7B"/>
    <w:rsid w:val="00212BDC"/>
    <w:rsid w:val="0078272E"/>
    <w:rsid w:val="00AA70C4"/>
    <w:rsid w:val="00CE1DEA"/>
    <w:rsid w:val="00D53D0A"/>
    <w:rsid w:val="00E5030A"/>
    <w:rsid w:val="00EF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D0A"/>
    <w:pPr>
      <w:ind w:left="720"/>
      <w:contextualSpacing/>
    </w:pPr>
  </w:style>
  <w:style w:type="character" w:styleId="PageNumber">
    <w:name w:val="page number"/>
    <w:basedOn w:val="DefaultParagraphFont"/>
    <w:rsid w:val="00D53D0A"/>
  </w:style>
  <w:style w:type="table" w:styleId="TableGrid">
    <w:name w:val="Table Grid"/>
    <w:basedOn w:val="TableNormal"/>
    <w:uiPriority w:val="59"/>
    <w:rsid w:val="00CE1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2020-03-28T08:02:00Z</dcterms:created>
  <dcterms:modified xsi:type="dcterms:W3CDTF">2020-03-28T08:30:00Z</dcterms:modified>
</cp:coreProperties>
</file>